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C70" w:rsidRPr="006E2C70" w:rsidRDefault="006E2C70" w:rsidP="006E2C70">
      <w:pPr>
        <w:pStyle w:val="a3"/>
        <w:spacing w:after="0" w:line="330" w:lineRule="atLeast"/>
        <w:textAlignment w:val="baseline"/>
        <w:rPr>
          <w:rStyle w:val="a4"/>
          <w:rFonts w:ascii="Montserrat" w:hAnsi="Montserrat"/>
          <w:color w:val="000000"/>
          <w:sz w:val="21"/>
          <w:szCs w:val="21"/>
        </w:rPr>
      </w:pPr>
      <w:r w:rsidRPr="006E2C70">
        <w:rPr>
          <w:rStyle w:val="a4"/>
          <w:rFonts w:ascii="Montserrat" w:hAnsi="Montserrat"/>
          <w:color w:val="000000"/>
          <w:sz w:val="21"/>
          <w:szCs w:val="21"/>
        </w:rPr>
        <w:t xml:space="preserve">Пропозиція з розробки Політики партнерства з бізнесом </w:t>
      </w:r>
      <w:r>
        <w:rPr>
          <w:rStyle w:val="a4"/>
          <w:rFonts w:ascii="Montserrat" w:hAnsi="Montserrat"/>
          <w:color w:val="000000"/>
          <w:sz w:val="21"/>
          <w:szCs w:val="21"/>
        </w:rPr>
        <w:t>і</w:t>
      </w:r>
      <w:r w:rsidRPr="006E2C70">
        <w:rPr>
          <w:rStyle w:val="a4"/>
          <w:rFonts w:ascii="Montserrat" w:hAnsi="Montserrat"/>
          <w:color w:val="000000"/>
          <w:sz w:val="21"/>
          <w:szCs w:val="21"/>
        </w:rPr>
        <w:t xml:space="preserve"> донорами</w:t>
      </w:r>
    </w:p>
    <w:p w:rsidR="006E2C70" w:rsidRPr="006E2C70" w:rsidRDefault="006E2C70" w:rsidP="006E2C70">
      <w:pPr>
        <w:pStyle w:val="a3"/>
        <w:spacing w:after="0" w:line="330" w:lineRule="atLeast"/>
        <w:textAlignment w:val="baseline"/>
        <w:rPr>
          <w:rStyle w:val="a4"/>
          <w:rFonts w:ascii="Montserrat" w:hAnsi="Montserrat"/>
          <w:color w:val="000000"/>
          <w:sz w:val="21"/>
          <w:szCs w:val="21"/>
        </w:rPr>
      </w:pPr>
      <w:r w:rsidRPr="006E2C70">
        <w:rPr>
          <w:rStyle w:val="a4"/>
          <w:rFonts w:ascii="Montserrat" w:hAnsi="Montserrat"/>
          <w:color w:val="000000"/>
          <w:sz w:val="21"/>
          <w:szCs w:val="21"/>
        </w:rPr>
        <w:t xml:space="preserve">Консультант: </w:t>
      </w:r>
      <w:r w:rsidRPr="006E2C70">
        <w:rPr>
          <w:rStyle w:val="a4"/>
          <w:rFonts w:ascii="Montserrat" w:hAnsi="Montserrat"/>
          <w:b w:val="0"/>
          <w:bCs w:val="0"/>
          <w:color w:val="000000"/>
          <w:sz w:val="21"/>
          <w:szCs w:val="21"/>
        </w:rPr>
        <w:t>Руслан Краплич (ФОП)</w:t>
      </w:r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</w:rPr>
        <w:t xml:space="preserve"> </w:t>
      </w:r>
    </w:p>
    <w:p w:rsidR="006E2C70" w:rsidRDefault="006E2C70" w:rsidP="006E2C70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Montserrat" w:hAnsi="Montserrat"/>
          <w:b w:val="0"/>
          <w:bCs w:val="0"/>
          <w:color w:val="000000"/>
          <w:sz w:val="21"/>
          <w:szCs w:val="21"/>
        </w:rPr>
      </w:pPr>
      <w:r w:rsidRPr="006E2C70">
        <w:rPr>
          <w:rStyle w:val="a4"/>
          <w:rFonts w:ascii="Montserrat" w:hAnsi="Montserrat"/>
          <w:color w:val="000000"/>
          <w:sz w:val="21"/>
          <w:szCs w:val="21"/>
        </w:rPr>
        <w:t xml:space="preserve">Терміни: </w:t>
      </w:r>
      <w:r w:rsidRPr="006E2C70">
        <w:rPr>
          <w:rStyle w:val="a4"/>
          <w:rFonts w:ascii="Montserrat" w:hAnsi="Montserrat"/>
          <w:b w:val="0"/>
          <w:bCs w:val="0"/>
          <w:color w:val="000000"/>
          <w:sz w:val="21"/>
          <w:szCs w:val="21"/>
        </w:rPr>
        <w:t>вересень-жовтень 2025 року</w:t>
      </w:r>
    </w:p>
    <w:p w:rsidR="00EC5E54" w:rsidRDefault="00EC5E54" w:rsidP="006E2C70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Montserrat" w:hAnsi="Montserrat"/>
          <w:color w:val="000000"/>
          <w:sz w:val="21"/>
          <w:szCs w:val="21"/>
        </w:rPr>
      </w:pPr>
      <w:r w:rsidRPr="00EC5E54">
        <w:rPr>
          <w:rStyle w:val="a4"/>
          <w:rFonts w:ascii="Montserrat" w:hAnsi="Montserrat"/>
          <w:color w:val="000000"/>
          <w:sz w:val="21"/>
          <w:szCs w:val="21"/>
        </w:rPr>
        <w:t>Формат роботи</w:t>
      </w:r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</w:rPr>
        <w:t>: групова робота під час  он-лайн  сесій тривалістю 1,5-2 години (Зум, Тімз)</w:t>
      </w:r>
    </w:p>
    <w:p w:rsidR="006E2C70" w:rsidRDefault="006E2C70" w:rsidP="006E2C70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Montserrat" w:hAnsi="Montserrat"/>
          <w:color w:val="000000"/>
          <w:sz w:val="21"/>
          <w:szCs w:val="21"/>
        </w:rPr>
      </w:pPr>
    </w:p>
    <w:p w:rsidR="0066261B" w:rsidRDefault="0066261B" w:rsidP="0066261B">
      <w:pPr>
        <w:pStyle w:val="a3"/>
        <w:spacing w:before="0" w:beforeAutospacing="0" w:after="0" w:afterAutospacing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Обсяг роботи:</w:t>
      </w:r>
    </w:p>
    <w:p w:rsidR="006E2C70" w:rsidRDefault="0066261B" w:rsidP="006E2C70">
      <w:pPr>
        <w:pStyle w:val="a3"/>
        <w:spacing w:before="0" w:beforeAutospacing="0" w:after="0" w:afterAutospacing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Надання </w:t>
      </w:r>
      <w:r>
        <w:rPr>
          <w:rStyle w:val="a4"/>
          <w:rFonts w:ascii="Montserrat" w:hAnsi="Montserrat"/>
          <w:color w:val="000000"/>
          <w:sz w:val="21"/>
          <w:szCs w:val="21"/>
        </w:rPr>
        <w:t>4 консультаційних сесій</w:t>
      </w:r>
      <w:r>
        <w:rPr>
          <w:rFonts w:ascii="Montserrat" w:hAnsi="Montserrat"/>
          <w:color w:val="000000"/>
          <w:sz w:val="21"/>
          <w:szCs w:val="21"/>
        </w:rPr>
        <w:t> (онлайн або офлайн — за узгодженням), що включатимуть:</w:t>
      </w:r>
    </w:p>
    <w:p w:rsidR="006E2C70" w:rsidRDefault="0066261B" w:rsidP="006E2C70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color w:val="000000"/>
          <w:sz w:val="21"/>
          <w:szCs w:val="21"/>
        </w:rPr>
        <w:t>Аналіз потреб та контексту організації щодо партнерств</w:t>
      </w:r>
      <w:r w:rsidR="00983FB1">
        <w:rPr>
          <w:rFonts w:ascii="Montserrat" w:hAnsi="Montserrat"/>
          <w:color w:val="000000"/>
          <w:sz w:val="21"/>
          <w:szCs w:val="21"/>
        </w:rPr>
        <w:t>;*</w:t>
      </w:r>
    </w:p>
    <w:p w:rsidR="006E2C70" w:rsidRDefault="0066261B" w:rsidP="00E60B0D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color w:val="000000"/>
          <w:sz w:val="21"/>
          <w:szCs w:val="21"/>
        </w:rPr>
        <w:t>Ознайомлення</w:t>
      </w:r>
      <w:r w:rsidR="006E2C70" w:rsidRPr="006E2C70">
        <w:rPr>
          <w:rFonts w:ascii="Montserrat" w:hAnsi="Montserrat"/>
          <w:color w:val="000000"/>
          <w:sz w:val="21"/>
          <w:szCs w:val="21"/>
        </w:rPr>
        <w:t xml:space="preserve"> керівників й активістів організації</w:t>
      </w:r>
      <w:r w:rsidRPr="006E2C70">
        <w:rPr>
          <w:rFonts w:ascii="Montserrat" w:hAnsi="Montserrat"/>
          <w:color w:val="000000"/>
          <w:sz w:val="21"/>
          <w:szCs w:val="21"/>
        </w:rPr>
        <w:t xml:space="preserve"> з міжнародними/національними прикладами політик сталого партнерства;</w:t>
      </w:r>
    </w:p>
    <w:p w:rsidR="006E2C70" w:rsidRPr="006E2C70" w:rsidRDefault="0066261B" w:rsidP="00E60B0D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color w:val="000000"/>
          <w:sz w:val="21"/>
          <w:szCs w:val="21"/>
        </w:rPr>
        <w:t>Спільне формування структури політики та процедур</w:t>
      </w:r>
      <w:r w:rsidR="006E2C70" w:rsidRPr="006E2C70">
        <w:rPr>
          <w:rFonts w:ascii="Montserrat" w:hAnsi="Montserrat"/>
          <w:color w:val="000000"/>
          <w:sz w:val="21"/>
          <w:szCs w:val="21"/>
        </w:rPr>
        <w:t xml:space="preserve"> формування, підтримки та розвитку партнерства з бізнесом і донорами</w:t>
      </w:r>
      <w:r w:rsidRPr="006E2C70">
        <w:rPr>
          <w:rFonts w:ascii="Montserrat" w:hAnsi="Montserrat"/>
          <w:color w:val="000000"/>
          <w:sz w:val="21"/>
          <w:szCs w:val="21"/>
        </w:rPr>
        <w:t>;</w:t>
      </w:r>
      <w:r w:rsidR="00983FB1">
        <w:rPr>
          <w:rFonts w:ascii="Montserrat" w:hAnsi="Montserrat"/>
          <w:color w:val="000000"/>
          <w:sz w:val="21"/>
          <w:szCs w:val="21"/>
        </w:rPr>
        <w:t>**</w:t>
      </w:r>
    </w:p>
    <w:p w:rsidR="006E2C70" w:rsidRPr="006E2C70" w:rsidRDefault="006E2C70" w:rsidP="009938B4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Вироблення </w:t>
      </w:r>
      <w:r w:rsidR="0066261B" w:rsidRPr="006E2C70">
        <w:rPr>
          <w:rFonts w:ascii="Montserrat" w:hAnsi="Montserrat"/>
          <w:color w:val="000000"/>
          <w:sz w:val="21"/>
          <w:szCs w:val="21"/>
        </w:rPr>
        <w:t>Рекомендаці</w:t>
      </w:r>
      <w:r>
        <w:rPr>
          <w:rFonts w:ascii="Montserrat" w:hAnsi="Montserrat"/>
          <w:color w:val="000000"/>
          <w:sz w:val="21"/>
          <w:szCs w:val="21"/>
        </w:rPr>
        <w:t xml:space="preserve">й </w:t>
      </w:r>
      <w:r w:rsidR="0066261B" w:rsidRPr="006E2C70">
        <w:rPr>
          <w:rFonts w:ascii="Montserrat" w:hAnsi="Montserrat"/>
          <w:color w:val="000000"/>
          <w:sz w:val="21"/>
          <w:szCs w:val="21"/>
        </w:rPr>
        <w:t>щодо впровадження та можливих ризиків</w:t>
      </w:r>
      <w:r>
        <w:rPr>
          <w:rFonts w:ascii="Montserrat" w:hAnsi="Montserrat"/>
          <w:color w:val="000000"/>
          <w:sz w:val="21"/>
          <w:szCs w:val="21"/>
        </w:rPr>
        <w:t xml:space="preserve"> в ході виконання політики партнерства</w:t>
      </w:r>
      <w:r w:rsidR="0066261B" w:rsidRPr="006E2C70">
        <w:rPr>
          <w:rFonts w:ascii="Montserrat" w:hAnsi="Montserrat"/>
          <w:color w:val="000000"/>
          <w:sz w:val="21"/>
          <w:szCs w:val="21"/>
        </w:rPr>
        <w:t>.</w:t>
      </w:r>
      <w:r w:rsidRPr="006E2C70">
        <w:t xml:space="preserve"> </w:t>
      </w:r>
    </w:p>
    <w:p w:rsidR="006E2C70" w:rsidRPr="006E2C70" w:rsidRDefault="006E2C70" w:rsidP="006E2C70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b/>
          <w:bCs/>
          <w:color w:val="000000"/>
          <w:sz w:val="21"/>
          <w:szCs w:val="21"/>
        </w:rPr>
        <w:t>Очікувані результати послуги</w:t>
      </w:r>
      <w:r w:rsidRPr="006E2C70">
        <w:rPr>
          <w:rFonts w:ascii="Montserrat" w:hAnsi="Montserrat"/>
          <w:color w:val="000000"/>
          <w:sz w:val="21"/>
          <w:szCs w:val="21"/>
        </w:rPr>
        <w:t>:</w:t>
      </w:r>
    </w:p>
    <w:p w:rsidR="006E2C70" w:rsidRPr="006E2C70" w:rsidRDefault="006E2C70" w:rsidP="006E2C70">
      <w:pPr>
        <w:pStyle w:val="a3"/>
        <w:numPr>
          <w:ilvl w:val="0"/>
          <w:numId w:val="3"/>
        </w:numPr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color w:val="000000"/>
          <w:sz w:val="21"/>
          <w:szCs w:val="21"/>
        </w:rPr>
        <w:t xml:space="preserve">Розроблена та погоджена політика партнерства з бізнесом </w:t>
      </w:r>
      <w:r>
        <w:rPr>
          <w:rFonts w:ascii="Montserrat" w:hAnsi="Montserrat"/>
          <w:color w:val="000000"/>
          <w:sz w:val="21"/>
          <w:szCs w:val="21"/>
        </w:rPr>
        <w:t>і</w:t>
      </w:r>
      <w:r w:rsidRPr="006E2C70">
        <w:rPr>
          <w:rFonts w:ascii="Montserrat" w:hAnsi="Montserrat"/>
          <w:color w:val="000000"/>
          <w:sz w:val="21"/>
          <w:szCs w:val="21"/>
        </w:rPr>
        <w:t xml:space="preserve"> донорами</w:t>
      </w:r>
      <w:r>
        <w:rPr>
          <w:rFonts w:ascii="Montserrat" w:hAnsi="Montserrat"/>
          <w:color w:val="000000"/>
          <w:sz w:val="21"/>
          <w:szCs w:val="21"/>
        </w:rPr>
        <w:t xml:space="preserve"> (призначено відповідальних за її дотримання) </w:t>
      </w:r>
      <w:r w:rsidRPr="006E2C70">
        <w:rPr>
          <w:rFonts w:ascii="Montserrat" w:hAnsi="Montserrat"/>
          <w:color w:val="000000"/>
          <w:sz w:val="21"/>
          <w:szCs w:val="21"/>
        </w:rPr>
        <w:t>;</w:t>
      </w:r>
    </w:p>
    <w:p w:rsidR="006E2C70" w:rsidRPr="006E2C70" w:rsidRDefault="006E2C70" w:rsidP="006E2C70">
      <w:pPr>
        <w:pStyle w:val="a3"/>
        <w:numPr>
          <w:ilvl w:val="0"/>
          <w:numId w:val="3"/>
        </w:numPr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color w:val="000000"/>
          <w:sz w:val="21"/>
          <w:szCs w:val="21"/>
        </w:rPr>
        <w:t>Визначені прозорі процедури встановлення, супроводу та оцінки партнерств;</w:t>
      </w:r>
    </w:p>
    <w:p w:rsidR="006E2C70" w:rsidRDefault="006E2C70" w:rsidP="006E2C70">
      <w:pPr>
        <w:pStyle w:val="a3"/>
        <w:numPr>
          <w:ilvl w:val="0"/>
          <w:numId w:val="3"/>
        </w:numPr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6E2C70">
        <w:rPr>
          <w:rFonts w:ascii="Montserrat" w:hAnsi="Montserrat"/>
          <w:color w:val="000000"/>
          <w:sz w:val="21"/>
          <w:szCs w:val="21"/>
        </w:rPr>
        <w:t>Підготовлені рекомендації для імплементації політики в операційну діяльність організації.</w:t>
      </w:r>
    </w:p>
    <w:p w:rsidR="00052B63" w:rsidRDefault="00052B63" w:rsidP="006E2C70">
      <w:pPr>
        <w:pStyle w:val="a3"/>
        <w:spacing w:after="0" w:line="330" w:lineRule="atLeast"/>
        <w:textAlignment w:val="baseline"/>
        <w:rPr>
          <w:rFonts w:ascii="Montserrat" w:hAnsi="Montserrat"/>
          <w:b/>
          <w:bCs/>
          <w:color w:val="000000"/>
          <w:sz w:val="21"/>
          <w:szCs w:val="21"/>
        </w:rPr>
      </w:pPr>
    </w:p>
    <w:p w:rsidR="00983FB1" w:rsidRDefault="006E2C70" w:rsidP="006E2C70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983FB1">
        <w:rPr>
          <w:rFonts w:ascii="Montserrat" w:hAnsi="Montserrat"/>
          <w:b/>
          <w:bCs/>
          <w:color w:val="000000"/>
          <w:sz w:val="21"/>
          <w:szCs w:val="21"/>
        </w:rPr>
        <w:t>Цінова пропозиція</w:t>
      </w:r>
      <w:r>
        <w:rPr>
          <w:rFonts w:ascii="Montserrat" w:hAnsi="Montserrat"/>
          <w:color w:val="000000"/>
          <w:sz w:val="21"/>
          <w:szCs w:val="21"/>
        </w:rPr>
        <w:t xml:space="preserve">: </w:t>
      </w:r>
    </w:p>
    <w:p w:rsidR="00983FB1" w:rsidRDefault="00983FB1" w:rsidP="006E2C70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Проведення 4-х сесій (групових консультацій) по 2 години кожна, а також перевірка виконаних домашніх завдань, учасниками: </w:t>
      </w:r>
      <w:r w:rsidRPr="00983FB1">
        <w:rPr>
          <w:rFonts w:ascii="Montserrat" w:hAnsi="Montserrat"/>
          <w:b/>
          <w:bCs/>
          <w:color w:val="000000"/>
          <w:sz w:val="21"/>
          <w:szCs w:val="21"/>
        </w:rPr>
        <w:t> </w:t>
      </w:r>
      <w:r w:rsidR="00FC055A">
        <w:rPr>
          <w:rFonts w:ascii="Montserrat" w:hAnsi="Montserrat"/>
          <w:b/>
          <w:bCs/>
          <w:color w:val="000000"/>
          <w:sz w:val="21"/>
          <w:szCs w:val="21"/>
        </w:rPr>
        <w:t xml:space="preserve">0 </w:t>
      </w:r>
      <w:r w:rsidRPr="00983FB1">
        <w:rPr>
          <w:rFonts w:ascii="Montserrat" w:hAnsi="Montserrat"/>
          <w:b/>
          <w:bCs/>
          <w:color w:val="000000"/>
          <w:sz w:val="21"/>
          <w:szCs w:val="21"/>
        </w:rPr>
        <w:t xml:space="preserve">000 </w:t>
      </w:r>
      <w:r>
        <w:rPr>
          <w:rFonts w:ascii="Montserrat" w:hAnsi="Montserrat"/>
          <w:color w:val="000000"/>
          <w:sz w:val="21"/>
          <w:szCs w:val="21"/>
        </w:rPr>
        <w:t>грн.</w:t>
      </w:r>
    </w:p>
    <w:p w:rsidR="00FC055A" w:rsidRDefault="00FC055A" w:rsidP="006E2C70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Вироблення рекомендацій:  0 000 грн.</w:t>
      </w:r>
      <w:bookmarkStart w:id="0" w:name="_GoBack"/>
      <w:bookmarkEnd w:id="0"/>
    </w:p>
    <w:p w:rsidR="00052B63" w:rsidRDefault="00052B63" w:rsidP="006E2C70">
      <w:pPr>
        <w:pStyle w:val="a3"/>
        <w:spacing w:after="0" w:line="330" w:lineRule="atLeast"/>
        <w:textAlignment w:val="baseline"/>
        <w:rPr>
          <w:rFonts w:ascii="Montserrat" w:hAnsi="Montserrat"/>
          <w:b/>
          <w:bCs/>
          <w:color w:val="000000"/>
          <w:sz w:val="21"/>
          <w:szCs w:val="21"/>
        </w:rPr>
      </w:pPr>
    </w:p>
    <w:p w:rsidR="006E2C70" w:rsidRPr="006E2C70" w:rsidRDefault="00052B63" w:rsidP="006E2C70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052B63">
        <w:rPr>
          <w:rFonts w:ascii="Montserrat" w:hAnsi="Montserrat"/>
          <w:b/>
          <w:bCs/>
          <w:color w:val="000000"/>
          <w:sz w:val="21"/>
          <w:szCs w:val="21"/>
        </w:rPr>
        <w:t>Деталізація</w:t>
      </w:r>
      <w:r>
        <w:rPr>
          <w:rFonts w:ascii="Montserrat" w:hAnsi="Montserrat"/>
          <w:color w:val="000000"/>
          <w:sz w:val="21"/>
          <w:szCs w:val="21"/>
        </w:rPr>
        <w:t>:</w:t>
      </w:r>
    </w:p>
    <w:p w:rsidR="00EC5E54" w:rsidRPr="00EC5E54" w:rsidRDefault="00983FB1" w:rsidP="00983FB1">
      <w:pPr>
        <w:pStyle w:val="a3"/>
        <w:spacing w:after="0" w:line="330" w:lineRule="atLeast"/>
        <w:ind w:left="720"/>
        <w:textAlignment w:val="baseline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*</w:t>
      </w:r>
      <w:r w:rsidR="00EC5E54" w:rsidRPr="00EC5E54">
        <w:rPr>
          <w:rFonts w:ascii="Montserrat" w:hAnsi="Montserrat"/>
          <w:b/>
          <w:bCs/>
          <w:color w:val="000000"/>
          <w:sz w:val="21"/>
          <w:szCs w:val="21"/>
        </w:rPr>
        <w:t>Аналіз потреб та контексту організації щодо партнерств</w:t>
      </w:r>
    </w:p>
    <w:p w:rsidR="00EC5E54" w:rsidRP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b/>
          <w:bCs/>
          <w:color w:val="000000"/>
          <w:sz w:val="21"/>
          <w:szCs w:val="21"/>
        </w:rPr>
        <w:t>Учасники</w:t>
      </w:r>
      <w:r w:rsidRPr="00EC5E54">
        <w:rPr>
          <w:rFonts w:ascii="Montserrat" w:hAnsi="Montserrat"/>
          <w:color w:val="000000"/>
          <w:sz w:val="21"/>
          <w:szCs w:val="21"/>
        </w:rPr>
        <w:t xml:space="preserve"> – керівництво та персонал організації (Виконавча дирекція й окремі члени Правління.)</w:t>
      </w:r>
    </w:p>
    <w:p w:rsidR="00EC5E54" w:rsidRP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b/>
          <w:bCs/>
          <w:color w:val="000000"/>
          <w:sz w:val="21"/>
          <w:szCs w:val="21"/>
        </w:rPr>
        <w:t xml:space="preserve">Дії </w:t>
      </w:r>
      <w:r w:rsidRPr="00EC5E54">
        <w:rPr>
          <w:rFonts w:ascii="Montserrat" w:hAnsi="Montserrat"/>
          <w:b/>
          <w:bCs/>
          <w:color w:val="000000"/>
          <w:sz w:val="21"/>
          <w:szCs w:val="21"/>
        </w:rPr>
        <w:t>щодо аналізу потреб</w:t>
      </w:r>
      <w:r w:rsidRPr="00EC5E54">
        <w:rPr>
          <w:rFonts w:ascii="Montserrat" w:hAnsi="Montserrat"/>
          <w:color w:val="000000"/>
          <w:sz w:val="21"/>
          <w:szCs w:val="21"/>
        </w:rPr>
        <w:t>:</w:t>
      </w:r>
    </w:p>
    <w:p w:rsid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>Аналіз</w:t>
      </w:r>
      <w:r>
        <w:rPr>
          <w:rFonts w:ascii="Montserrat" w:hAnsi="Montserrat"/>
          <w:color w:val="000000"/>
          <w:sz w:val="21"/>
          <w:szCs w:val="21"/>
        </w:rPr>
        <w:t xml:space="preserve"> наявної</w:t>
      </w:r>
      <w:r w:rsidRPr="00EC5E54">
        <w:rPr>
          <w:rFonts w:ascii="Montserrat" w:hAnsi="Montserrat"/>
          <w:color w:val="000000"/>
          <w:sz w:val="21"/>
          <w:szCs w:val="21"/>
        </w:rPr>
        <w:t xml:space="preserve"> бази даних фінансових партнерів: донорів, спонсорів, розміру внесків та сервісів для членів, на умовах часткової чи повної компенсації.</w:t>
      </w:r>
      <w:r>
        <w:rPr>
          <w:rFonts w:ascii="Montserrat" w:hAnsi="Montserrat"/>
          <w:color w:val="000000"/>
          <w:sz w:val="21"/>
          <w:szCs w:val="21"/>
        </w:rPr>
        <w:t xml:space="preserve"> </w:t>
      </w:r>
    </w:p>
    <w:p w:rsidR="00EC5E54" w:rsidRP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>Аналіз документів, що регламентують фандрейзингову діяльність.</w:t>
      </w:r>
    </w:p>
    <w:p w:rsidR="00EC5E54" w:rsidRP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lastRenderedPageBreak/>
        <w:t>Співбесіди з відповідальними за фандрейзинг.</w:t>
      </w:r>
    </w:p>
    <w:p w:rsidR="00EC5E54" w:rsidRP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>Аналіз найчастіше та найрідше використовуваних інструментів фандрейзингу.</w:t>
      </w:r>
    </w:p>
    <w:p w:rsidR="00EC5E54" w:rsidRP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>Аналіз потреб у фінансуванні та ресурсах у відповідності до запланованих про</w:t>
      </w:r>
      <w:r>
        <w:rPr>
          <w:rFonts w:ascii="Montserrat" w:hAnsi="Montserrat"/>
          <w:color w:val="000000"/>
          <w:sz w:val="21"/>
          <w:szCs w:val="21"/>
        </w:rPr>
        <w:t>є</w:t>
      </w:r>
      <w:r w:rsidRPr="00EC5E54">
        <w:rPr>
          <w:rFonts w:ascii="Montserrat" w:hAnsi="Montserrat"/>
          <w:color w:val="000000"/>
          <w:sz w:val="21"/>
          <w:szCs w:val="21"/>
        </w:rPr>
        <w:t>ктів та планів дій (стратегічного плану та\чи бізнес-планів) на 3-5 наступних років.</w:t>
      </w:r>
    </w:p>
    <w:p w:rsidR="00EC5E54" w:rsidRDefault="00983FB1" w:rsidP="00983FB1">
      <w:pPr>
        <w:pStyle w:val="a3"/>
        <w:spacing w:after="0" w:line="330" w:lineRule="atLeast"/>
        <w:ind w:firstLine="708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**</w:t>
      </w:r>
      <w:r w:rsidR="00EC5E54" w:rsidRPr="00EC5E54">
        <w:rPr>
          <w:rFonts w:ascii="Montserrat" w:hAnsi="Montserrat"/>
          <w:b/>
          <w:bCs/>
          <w:color w:val="000000"/>
          <w:sz w:val="21"/>
          <w:szCs w:val="21"/>
        </w:rPr>
        <w:t>Спільне формування структури політики та процедур формування, підтримки та розвитку партнерства з бізнесом і донорами</w:t>
      </w:r>
      <w:r w:rsidR="00EC5E54" w:rsidRPr="00EC5E54">
        <w:rPr>
          <w:rFonts w:ascii="Montserrat" w:hAnsi="Montserrat"/>
          <w:color w:val="000000"/>
          <w:sz w:val="21"/>
          <w:szCs w:val="21"/>
        </w:rPr>
        <w:t xml:space="preserve">: </w:t>
      </w:r>
    </w:p>
    <w:p w:rsid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>Робоча група надає необхідну експерту інформацію;</w:t>
      </w:r>
    </w:p>
    <w:p w:rsidR="00EC5E54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 xml:space="preserve"> Експерт проводить необхідний аналіз та визначає формат навчальної та консультаційних сесій; </w:t>
      </w:r>
    </w:p>
    <w:p w:rsidR="0066261B" w:rsidRDefault="00EC5E54" w:rsidP="00EC5E54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EC5E54">
        <w:rPr>
          <w:rFonts w:ascii="Montserrat" w:hAnsi="Montserrat"/>
          <w:color w:val="000000"/>
          <w:sz w:val="21"/>
          <w:szCs w:val="21"/>
        </w:rPr>
        <w:t>Фасилітація та вироблення спільної думки учасників, керівних органів та команди щодо залучення ресурсів, механізмів та диверсифікації;</w:t>
      </w:r>
    </w:p>
    <w:p w:rsidR="00052B63" w:rsidRDefault="00052B63" w:rsidP="00DC1F3A">
      <w:pPr>
        <w:pStyle w:val="a3"/>
        <w:spacing w:after="0" w:line="330" w:lineRule="atLeast"/>
        <w:textAlignment w:val="baseline"/>
        <w:rPr>
          <w:rFonts w:ascii="Montserrat" w:hAnsi="Montserrat"/>
          <w:b/>
          <w:bCs/>
          <w:color w:val="000000"/>
          <w:sz w:val="21"/>
          <w:szCs w:val="21"/>
        </w:rPr>
      </w:pP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b/>
          <w:bCs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color w:val="000000"/>
          <w:sz w:val="21"/>
          <w:szCs w:val="21"/>
        </w:rPr>
        <w:t xml:space="preserve">Рекомендації </w:t>
      </w:r>
      <w:r>
        <w:rPr>
          <w:rFonts w:ascii="Montserrat" w:hAnsi="Montserrat"/>
          <w:b/>
          <w:bCs/>
          <w:color w:val="000000"/>
          <w:sz w:val="21"/>
          <w:szCs w:val="21"/>
        </w:rPr>
        <w:t>:</w:t>
      </w:r>
    </w:p>
    <w:p w:rsid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Світлана Бацюкова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представник програми Темпус-Ерасмус в Україні 0663850511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Володимир Шейгус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керівник Ісар Єднання 0504728989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Олена Боцко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координатор Національно демократичного інституту міжнародних відносин (НДІ) 0503829697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Наталія Бордун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директор Інституту лідерства та управління Українського Католицького Уріверситету 0676722167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Зоя Циброва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СІРЕ-Україна 0503559501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Геннадій Деркач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Міжнародний фонд "Відродження" 0504467566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Олександр Кириленко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координатор програм ОБСЄ 0503816027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Ірина Білоус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- заступник директора проекту Юнайтер (ПАКТ) 0504169289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Оксана Винничук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–  виконавчий директор Незалежної медіа-профспілки України 0503565758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b/>
          <w:bCs/>
          <w:i/>
          <w:iCs/>
          <w:color w:val="000000"/>
          <w:sz w:val="21"/>
          <w:szCs w:val="21"/>
        </w:rPr>
        <w:t>Лєна Гладскіх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– г. «Діло» 0672230686  </w:t>
      </w:r>
    </w:p>
    <w:p w:rsidR="00DC1F3A" w:rsidRP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color w:val="000000"/>
          <w:sz w:val="21"/>
          <w:szCs w:val="21"/>
        </w:rPr>
        <w:t xml:space="preserve">Спилка на реєстрацію провайдера послуг зареєстрованого на порталі www.cd-platform.org : </w:t>
      </w:r>
    </w:p>
    <w:p w:rsidR="00DC1F3A" w:rsidRDefault="00DC1F3A" w:rsidP="00DC1F3A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hyperlink r:id="rId5" w:history="1">
        <w:r w:rsidRPr="00850AEA">
          <w:rPr>
            <w:rStyle w:val="a5"/>
            <w:rFonts w:ascii="Montserrat" w:hAnsi="Montserrat"/>
            <w:sz w:val="21"/>
            <w:szCs w:val="21"/>
          </w:rPr>
          <w:t>https://home.ednannia.ua/cabinet/services/639</w:t>
        </w:r>
      </w:hyperlink>
      <w:r>
        <w:rPr>
          <w:rFonts w:ascii="Montserrat" w:hAnsi="Montserrat"/>
          <w:color w:val="000000"/>
          <w:sz w:val="21"/>
          <w:szCs w:val="21"/>
        </w:rPr>
        <w:t xml:space="preserve"> 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</w:t>
      </w:r>
      <w:r>
        <w:rPr>
          <w:rFonts w:ascii="Montserrat" w:hAnsi="Montserrat"/>
          <w:color w:val="000000"/>
          <w:sz w:val="21"/>
          <w:szCs w:val="21"/>
        </w:rPr>
        <w:t xml:space="preserve"> 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</w:t>
      </w:r>
    </w:p>
    <w:p w:rsidR="00052B63" w:rsidRDefault="00DC1F3A" w:rsidP="00052B63">
      <w:pPr>
        <w:pStyle w:val="a3"/>
        <w:spacing w:after="0" w:line="330" w:lineRule="atLeast"/>
        <w:textAlignment w:val="baseline"/>
        <w:rPr>
          <w:rFonts w:ascii="Montserrat" w:hAnsi="Montserrat"/>
          <w:color w:val="000000"/>
          <w:sz w:val="21"/>
          <w:szCs w:val="21"/>
        </w:rPr>
      </w:pPr>
      <w:r w:rsidRPr="00DC1F3A">
        <w:rPr>
          <w:rFonts w:ascii="Montserrat" w:hAnsi="Montserrat"/>
          <w:color w:val="000000"/>
          <w:sz w:val="21"/>
          <w:szCs w:val="21"/>
        </w:rPr>
        <w:t>У додатку: Резюме</w:t>
      </w:r>
      <w:r w:rsidR="00052B63">
        <w:rPr>
          <w:rFonts w:ascii="Montserrat" w:hAnsi="Montserrat"/>
          <w:color w:val="000000"/>
          <w:sz w:val="21"/>
          <w:szCs w:val="21"/>
        </w:rPr>
        <w:t xml:space="preserve"> консультанта </w:t>
      </w:r>
      <w:r w:rsidRPr="00DC1F3A">
        <w:rPr>
          <w:rFonts w:ascii="Montserrat" w:hAnsi="Montserrat"/>
          <w:color w:val="000000"/>
          <w:sz w:val="21"/>
          <w:szCs w:val="21"/>
        </w:rPr>
        <w:t>Руслан</w:t>
      </w:r>
      <w:r w:rsidR="00052B63">
        <w:rPr>
          <w:rFonts w:ascii="Montserrat" w:hAnsi="Montserrat"/>
          <w:color w:val="000000"/>
          <w:sz w:val="21"/>
          <w:szCs w:val="21"/>
        </w:rPr>
        <w:t>а</w:t>
      </w:r>
      <w:r w:rsidRPr="00DC1F3A">
        <w:rPr>
          <w:rFonts w:ascii="Montserrat" w:hAnsi="Montserrat"/>
          <w:color w:val="000000"/>
          <w:sz w:val="21"/>
          <w:szCs w:val="21"/>
        </w:rPr>
        <w:t xml:space="preserve"> Краплич</w:t>
      </w:r>
      <w:r w:rsidR="00052B63">
        <w:rPr>
          <w:rFonts w:ascii="Montserrat" w:hAnsi="Montserrat"/>
          <w:color w:val="000000"/>
          <w:sz w:val="21"/>
          <w:szCs w:val="21"/>
        </w:rPr>
        <w:t>а.</w:t>
      </w:r>
    </w:p>
    <w:p w:rsidR="0066261B" w:rsidRDefault="00052B63" w:rsidP="00052B63">
      <w:pPr>
        <w:pStyle w:val="a3"/>
        <w:spacing w:after="0" w:line="330" w:lineRule="atLeast"/>
        <w:textAlignment w:val="baseline"/>
      </w:pPr>
      <w:r>
        <w:rPr>
          <w:rFonts w:ascii="Montserrat" w:hAnsi="Montserrat"/>
          <w:color w:val="000000"/>
          <w:sz w:val="21"/>
          <w:szCs w:val="21"/>
        </w:rPr>
        <w:lastRenderedPageBreak/>
        <w:t xml:space="preserve"> </w:t>
      </w:r>
      <w:r w:rsidR="00DC1F3A" w:rsidRPr="00DC1F3A">
        <w:rPr>
          <w:rFonts w:ascii="Montserrat" w:hAnsi="Montserrat"/>
          <w:color w:val="000000"/>
          <w:sz w:val="21"/>
          <w:szCs w:val="21"/>
        </w:rPr>
        <w:t>Тел.: 050 339 25 18</w:t>
      </w:r>
      <w:r w:rsidR="00DC1F3A">
        <w:rPr>
          <w:rFonts w:ascii="Montserrat" w:hAnsi="Montserrat"/>
          <w:color w:val="000000"/>
          <w:sz w:val="21"/>
          <w:szCs w:val="21"/>
        </w:rPr>
        <w:t xml:space="preserve"> (Вайбер, Телеграм, Ватсап)</w:t>
      </w:r>
      <w:r>
        <w:rPr>
          <w:rFonts w:ascii="Montserrat" w:hAnsi="Montserrat"/>
          <w:color w:val="000000"/>
          <w:sz w:val="21"/>
          <w:szCs w:val="21"/>
        </w:rPr>
        <w:t xml:space="preserve">      </w:t>
      </w:r>
      <w:r w:rsidR="00DC1F3A">
        <w:rPr>
          <w:rFonts w:ascii="Montserrat" w:hAnsi="Montserrat"/>
          <w:color w:val="000000"/>
          <w:sz w:val="21"/>
          <w:szCs w:val="21"/>
        </w:rPr>
        <w:t xml:space="preserve"> </w:t>
      </w:r>
      <w:hyperlink r:id="rId6" w:history="1">
        <w:r w:rsidR="00DC1F3A" w:rsidRPr="00850AEA">
          <w:rPr>
            <w:rStyle w:val="a5"/>
            <w:rFonts w:ascii="Montserrat" w:hAnsi="Montserrat"/>
            <w:sz w:val="21"/>
            <w:szCs w:val="21"/>
            <w:lang w:val="en-US"/>
          </w:rPr>
          <w:t>r</w:t>
        </w:r>
        <w:r w:rsidR="00DC1F3A" w:rsidRPr="00DC1F3A">
          <w:rPr>
            <w:rStyle w:val="a5"/>
            <w:rFonts w:ascii="Montserrat" w:hAnsi="Montserrat"/>
            <w:sz w:val="21"/>
            <w:szCs w:val="21"/>
            <w:lang w:val="ru-RU"/>
          </w:rPr>
          <w:t>.</w:t>
        </w:r>
        <w:r w:rsidR="00DC1F3A" w:rsidRPr="00850AEA">
          <w:rPr>
            <w:rStyle w:val="a5"/>
            <w:rFonts w:ascii="Montserrat" w:hAnsi="Montserrat"/>
            <w:sz w:val="21"/>
            <w:szCs w:val="21"/>
            <w:lang w:val="en-US"/>
          </w:rPr>
          <w:t>kraplych</w:t>
        </w:r>
        <w:r w:rsidR="00DC1F3A" w:rsidRPr="00DC1F3A">
          <w:rPr>
            <w:rStyle w:val="a5"/>
            <w:rFonts w:ascii="Montserrat" w:hAnsi="Montserrat"/>
            <w:sz w:val="21"/>
            <w:szCs w:val="21"/>
            <w:lang w:val="ru-RU"/>
          </w:rPr>
          <w:t>@</w:t>
        </w:r>
        <w:r w:rsidR="00DC1F3A" w:rsidRPr="00850AEA">
          <w:rPr>
            <w:rStyle w:val="a5"/>
            <w:rFonts w:ascii="Montserrat" w:hAnsi="Montserrat"/>
            <w:sz w:val="21"/>
            <w:szCs w:val="21"/>
            <w:lang w:val="en-US"/>
          </w:rPr>
          <w:t>gmail</w:t>
        </w:r>
        <w:r w:rsidR="00DC1F3A" w:rsidRPr="00DC1F3A">
          <w:rPr>
            <w:rStyle w:val="a5"/>
            <w:rFonts w:ascii="Montserrat" w:hAnsi="Montserrat"/>
            <w:sz w:val="21"/>
            <w:szCs w:val="21"/>
            <w:lang w:val="ru-RU"/>
          </w:rPr>
          <w:t>.</w:t>
        </w:r>
        <w:r w:rsidR="00DC1F3A" w:rsidRPr="00850AEA">
          <w:rPr>
            <w:rStyle w:val="a5"/>
            <w:rFonts w:ascii="Montserrat" w:hAnsi="Montserrat"/>
            <w:sz w:val="21"/>
            <w:szCs w:val="21"/>
            <w:lang w:val="en-US"/>
          </w:rPr>
          <w:t>com</w:t>
        </w:r>
      </w:hyperlink>
      <w:r w:rsidR="00DC1F3A" w:rsidRPr="00DC1F3A">
        <w:rPr>
          <w:rFonts w:ascii="Montserrat" w:hAnsi="Montserrat"/>
          <w:color w:val="000000"/>
          <w:sz w:val="21"/>
          <w:szCs w:val="21"/>
          <w:lang w:val="ru-RU"/>
        </w:rPr>
        <w:t xml:space="preserve"> </w:t>
      </w:r>
    </w:p>
    <w:sectPr w:rsidR="00662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C3122"/>
    <w:multiLevelType w:val="hybridMultilevel"/>
    <w:tmpl w:val="C78E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52F0"/>
    <w:multiLevelType w:val="multilevel"/>
    <w:tmpl w:val="F5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36EEF"/>
    <w:multiLevelType w:val="multilevel"/>
    <w:tmpl w:val="5A5A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82C17"/>
    <w:multiLevelType w:val="hybridMultilevel"/>
    <w:tmpl w:val="305823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1B"/>
    <w:rsid w:val="00052B63"/>
    <w:rsid w:val="005D45DF"/>
    <w:rsid w:val="0066261B"/>
    <w:rsid w:val="006E2C70"/>
    <w:rsid w:val="00983FB1"/>
    <w:rsid w:val="00DC1F3A"/>
    <w:rsid w:val="00EC5E54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6F2"/>
  <w15:chartTrackingRefBased/>
  <w15:docId w15:val="{933065B4-B079-443F-A207-06C2CC02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6261B"/>
    <w:rPr>
      <w:b/>
      <w:bCs/>
    </w:rPr>
  </w:style>
  <w:style w:type="character" w:styleId="a5">
    <w:name w:val="Hyperlink"/>
    <w:basedOn w:val="a0"/>
    <w:uiPriority w:val="99"/>
    <w:unhideWhenUsed/>
    <w:rsid w:val="00DC1F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kraplych@gmail.com" TargetMode="External"/><Relationship Id="rId5" Type="http://schemas.openxmlformats.org/officeDocument/2006/relationships/hyperlink" Target="https://home.ednannia.ua/cabinet/services/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2025-07-03T10:14:00Z</dcterms:created>
  <dcterms:modified xsi:type="dcterms:W3CDTF">2025-07-03T11:17:00Z</dcterms:modified>
</cp:coreProperties>
</file>